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245" w:hanging="11"/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«УТВЕРЖДАЮ»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закупочной комиссии АО «ДГК» 1 уровня -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Заместитель генерального директора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 безопасности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__________________    А.В. Петров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«___» ______________  2026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3"/>
        <w:jc w:val="center"/>
        <w:spacing w:before="0" w:beforeAutospacing="0" w:after="0" w:afterAutospacing="0" w:line="240" w:lineRule="auto"/>
        <w:rPr>
          <w:b/>
          <w:sz w:val="24"/>
          <w:u w:val="single"/>
        </w:rPr>
      </w:pPr>
      <w:r>
        <w:rPr>
          <w:b/>
          <w:sz w:val="24"/>
        </w:rPr>
        <w:t xml:space="preserve">Уведомление о внесении изменений </w:t>
      </w:r>
      <w:r>
        <w:rPr>
          <w:b/>
          <w:sz w:val="24"/>
          <w:u w:val="single"/>
        </w:rPr>
      </w:r>
      <w:r>
        <w:rPr>
          <w:b/>
          <w:sz w:val="24"/>
          <w:u w:val="single"/>
        </w:rPr>
      </w:r>
    </w:p>
    <w:p>
      <w:pPr>
        <w:pStyle w:val="834"/>
        <w:ind w:left="-108" w:right="-108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/>
          <w:bCs w:val="0"/>
          <w:i w:val="0"/>
          <w:iCs/>
          <w:sz w:val="22"/>
          <w:szCs w:val="22"/>
        </w:rPr>
      </w:pPr>
      <w:r>
        <w:rPr>
          <w:b/>
          <w:sz w:val="24"/>
        </w:rPr>
        <w:t xml:space="preserve">в Документацию о закупке по </w:t>
      </w:r>
      <w:r>
        <w:rPr>
          <w:b/>
          <w:sz w:val="24"/>
        </w:rPr>
        <w:t xml:space="preserve">аукциону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в электронной форме</w:t>
      </w:r>
      <w:r>
        <w:rPr>
          <w:b/>
          <w:sz w:val="24"/>
        </w:rPr>
        <w:t xml:space="preserve">, </w:t>
      </w:r>
      <w:r>
        <w:rPr>
          <w:b/>
          <w:sz w:val="24"/>
        </w:rPr>
        <w:t xml:space="preserve">участниками которого могут быть только субъекты малого среднего предпринимательства, </w:t>
      </w:r>
      <w:r>
        <w:rPr>
          <w:b/>
          <w:sz w:val="24"/>
        </w:rPr>
        <w:t xml:space="preserve">на </w:t>
      </w:r>
      <w:r>
        <w:rPr>
          <w:b/>
          <w:sz w:val="24"/>
        </w:rPr>
        <w:t xml:space="preserve">поставку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eastAsia="en-US"/>
        </w:rPr>
        <w:t xml:space="preserve">ОКПД2: 29.10.3) автобуса среднего класса для СП «Благовещенская ТЭЦ» г.Благовещенск в рамках реализации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eastAsia="en-US"/>
        </w:rPr>
        <w:t xml:space="preserve">инвестиционного проекта (1_505АГ-27-194)</w:t>
      </w:r>
      <w:r>
        <w:rPr>
          <w:rFonts w:ascii="Times New Roman" w:hAnsi="Times New Roman" w:eastAsia="Times New Roman" w:cs="Times New Roman"/>
          <w:b/>
          <w:bCs w:val="0"/>
          <w:i w:val="0"/>
          <w:iCs/>
          <w:sz w:val="22"/>
          <w:szCs w:val="22"/>
        </w:rPr>
      </w:r>
      <w:r>
        <w:rPr>
          <w:rFonts w:ascii="Times New Roman" w:hAnsi="Times New Roman" w:eastAsia="Times New Roman" w:cs="Times New Roman"/>
          <w:b/>
          <w:bCs w:val="0"/>
          <w:i w:val="0"/>
          <w:iCs/>
          <w:sz w:val="22"/>
          <w:szCs w:val="22"/>
        </w:rPr>
      </w:r>
    </w:p>
    <w:p>
      <w:pPr>
        <w:pStyle w:val="834"/>
        <w:ind w:left="0" w:right="-108" w:firstLine="0"/>
        <w:jc w:val="left"/>
        <w:spacing w:before="0" w:beforeAutospacing="0" w:after="0" w:afterAutospacing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highlight w:val="none"/>
          <w:lang w:eastAsia="en-US"/>
        </w:rPr>
        <w:t xml:space="preserve">                                            Лот №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eastAsia="en-US"/>
        </w:rPr>
        <w:t xml:space="preserve">222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eastAsia="en-US"/>
        </w:rPr>
        <w:t xml:space="preserve">16008-ТПИР ОНМ-2026-ДГК</w:t>
      </w:r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pStyle w:val="843"/>
        <w:jc w:val="center"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sz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43"/>
        <w:jc w:val="center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43"/>
        <w:spacing w:before="0" w:line="240" w:lineRule="auto"/>
        <w:rPr>
          <w:sz w:val="24"/>
          <w:u w:val="single"/>
        </w:rPr>
      </w:pPr>
      <w:r>
        <w:rPr>
          <w:b/>
          <w:sz w:val="24"/>
        </w:rPr>
        <w:t xml:space="preserve">№ 1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                                                               </w:t>
      </w:r>
      <w:r>
        <w:rPr>
          <w:b/>
          <w:i/>
          <w:sz w:val="24"/>
        </w:rPr>
        <w:t xml:space="preserve">                             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  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            </w:t>
      </w:r>
      <w:r>
        <w:rPr>
          <w:b/>
          <w:sz w:val="24"/>
        </w:rPr>
        <w:t xml:space="preserve">от «22</w:t>
      </w:r>
      <w:r>
        <w:rPr>
          <w:b/>
          <w:sz w:val="24"/>
        </w:rPr>
        <w:t xml:space="preserve">» июня</w:t>
      </w:r>
      <w:r>
        <w:rPr>
          <w:b/>
          <w:sz w:val="24"/>
        </w:rPr>
        <w:t xml:space="preserve"> 2026</w:t>
      </w:r>
      <w:r>
        <w:rPr>
          <w:b/>
          <w:sz w:val="24"/>
        </w:rPr>
        <w:t xml:space="preserve">г.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43"/>
        <w:spacing w:before="0" w:line="240" w:lineRule="auto"/>
        <w:rPr>
          <w:sz w:val="24"/>
          <w:u w:val="single"/>
        </w:rPr>
      </w:pPr>
      <w:r>
        <w:rPr>
          <w:sz w:val="24"/>
          <w:u w:val="single"/>
        </w:rPr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43"/>
        <w:spacing w:before="0" w:beforeAutospacing="0" w:after="0" w:afterAutospacing="0" w:line="240" w:lineRule="auto"/>
        <w:rPr>
          <w:sz w:val="24"/>
        </w:rPr>
      </w:pPr>
      <w:r>
        <w:rPr>
          <w:b/>
          <w:sz w:val="24"/>
          <w:u w:val="single"/>
        </w:rPr>
        <w:t xml:space="preserve">Организатор:</w:t>
      </w:r>
      <w:r>
        <w:rPr>
          <w:sz w:val="24"/>
        </w:rPr>
        <w:t xml:space="preserve"> </w:t>
      </w:r>
      <w:r>
        <w:rPr>
          <w:sz w:val="24"/>
        </w:rPr>
        <w:t xml:space="preserve">Акционерное общество «Дальневосточная генерирующая компания» (адрес местонахождения: </w:t>
      </w:r>
      <w:r>
        <w:rPr>
          <w:sz w:val="24"/>
        </w:rPr>
        <w:t xml:space="preserve">680000, г.</w:t>
      </w:r>
      <w:r>
        <w:rPr>
          <w:sz w:val="24"/>
        </w:rPr>
        <w:t xml:space="preserve"> Хабаровск, ул. Фрунзе, д. 49). </w:t>
      </w:r>
      <w:r>
        <w:rPr>
          <w:sz w:val="24"/>
        </w:rPr>
      </w:r>
      <w:r>
        <w:rPr>
          <w:sz w:val="24"/>
        </w:rPr>
      </w:r>
    </w:p>
    <w:p>
      <w:pPr>
        <w:pStyle w:val="843"/>
        <w:spacing w:before="0" w:beforeAutospacing="0" w:after="0" w:afterAutospacing="0" w:line="240" w:lineRule="auto"/>
        <w:rPr>
          <w:sz w:val="24"/>
        </w:rPr>
      </w:pPr>
      <w:r>
        <w:rPr>
          <w:sz w:val="24"/>
        </w:rPr>
        <w:t xml:space="preserve">электронный адрес: sorokoletova-as@dgk.ru, </w:t>
      </w:r>
      <w:r>
        <w:rPr>
          <w:sz w:val="24"/>
        </w:rPr>
        <w:t xml:space="preserve">контактный телефон: +7 (4212) 26-45-68.</w:t>
      </w:r>
      <w:r>
        <w:rPr>
          <w:sz w:val="24"/>
        </w:rPr>
      </w:r>
      <w:r>
        <w:rPr>
          <w:sz w:val="24"/>
        </w:rPr>
      </w:r>
    </w:p>
    <w:p>
      <w:pPr>
        <w:pStyle w:val="848"/>
        <w:spacing w:before="0" w:beforeAutospacing="0" w:after="0" w:afterAutospacing="0"/>
        <w:widowControl w:val="off"/>
        <w:rPr>
          <w:b w:val="0"/>
          <w:sz w:val="24"/>
        </w:rPr>
      </w:pPr>
      <w:r>
        <w:rPr>
          <w:sz w:val="24"/>
          <w:u w:val="single"/>
        </w:rPr>
        <w:t xml:space="preserve">Заказчик:</w:t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Акционерное общество «Дальневосточная генерирующая компания» 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848"/>
        <w:spacing w:before="0" w:beforeAutospacing="0" w:after="0" w:afterAutospacing="0"/>
        <w:widowControl w:val="off"/>
        <w:rPr>
          <w:b w:val="0"/>
          <w:sz w:val="24"/>
        </w:rPr>
      </w:pPr>
      <w:r>
        <w:rPr>
          <w:b w:val="0"/>
          <w:sz w:val="24"/>
        </w:rPr>
        <w:t xml:space="preserve">(адрес местонахождения: </w:t>
      </w:r>
      <w:r>
        <w:rPr>
          <w:b w:val="0"/>
          <w:sz w:val="24"/>
        </w:rPr>
        <w:t xml:space="preserve">680000, г.</w:t>
      </w:r>
      <w:r>
        <w:rPr>
          <w:b w:val="0"/>
          <w:sz w:val="24"/>
        </w:rPr>
        <w:t xml:space="preserve"> Хабаровск, ул. Фрунзе, д. 49).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843"/>
        <w:spacing w:before="0" w:beforeAutospacing="0" w:after="0" w:afterAutospacing="0" w:line="240" w:lineRule="auto"/>
        <w:rPr>
          <w:sz w:val="24"/>
        </w:rPr>
      </w:pPr>
      <w:r>
        <w:rPr>
          <w:sz w:val="24"/>
        </w:rPr>
        <w:t xml:space="preserve">электронный адрес: dgk@dgk.ru.  </w:t>
      </w:r>
      <w:r>
        <w:rPr>
          <w:sz w:val="24"/>
        </w:rPr>
        <w:t xml:space="preserve">Контактный телефон: +7 (4212) 26-43-63</w:t>
      </w:r>
      <w:r>
        <w:rPr>
          <w:sz w:val="24"/>
        </w:rPr>
      </w:r>
      <w:r>
        <w:rPr>
          <w:sz w:val="24"/>
        </w:rPr>
      </w:r>
    </w:p>
    <w:p>
      <w:pPr>
        <w:pStyle w:val="843"/>
        <w:spacing w:before="0" w:beforeAutospacing="0" w:after="0" w:afterAutospacing="0" w:line="240" w:lineRule="auto"/>
        <w:rPr>
          <w:b/>
          <w:sz w:val="24"/>
        </w:rPr>
      </w:pPr>
      <w:r>
        <w:rPr>
          <w:b/>
          <w:sz w:val="24"/>
          <w:u w:val="single"/>
        </w:rPr>
        <w:t xml:space="preserve">Способ и предмет закупки: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34"/>
        <w:ind w:left="-108" w:right="-108" w:firstLine="0"/>
        <w:jc w:val="center"/>
        <w:spacing w:before="0" w:beforeAutospacing="0" w:after="0" w:afterAutospacing="0" w:line="240" w:lineRule="auto"/>
        <w:rPr>
          <w:rStyle w:val="845"/>
          <w:b w:val="0"/>
          <w:bCs w:val="0"/>
          <w:i w:val="0"/>
          <w:iCs/>
          <w:sz w:val="24"/>
          <w:szCs w:val="24"/>
        </w:rPr>
      </w:pPr>
      <w:r>
        <w:rPr>
          <w:rStyle w:val="845"/>
          <w:b w:val="0"/>
          <w:i w:val="0"/>
          <w:sz w:val="24"/>
          <w:shd w:val="clear" w:color="auto" w:fill="auto"/>
        </w:rPr>
        <w:t xml:space="preserve">Аукцион в электронной форме, </w:t>
      </w:r>
      <w:r>
        <w:rPr>
          <w:rStyle w:val="845"/>
          <w:b w:val="0"/>
          <w:i w:val="0"/>
          <w:sz w:val="24"/>
          <w:shd w:val="clear" w:color="auto" w:fill="auto"/>
        </w:rPr>
        <w:t xml:space="preserve">участниками которого могут быть только субъекты малого </w:t>
      </w:r>
      <w:r>
        <w:rPr>
          <w:rStyle w:val="845"/>
          <w:b w:val="0"/>
          <w:bCs w:val="0"/>
          <w:i w:val="0"/>
          <w:iCs/>
          <w:sz w:val="24"/>
          <w:szCs w:val="24"/>
        </w:rPr>
      </w:r>
      <w:r>
        <w:rPr>
          <w:rStyle w:val="845"/>
          <w:b w:val="0"/>
          <w:bCs w:val="0"/>
          <w:i w:val="0"/>
          <w:iCs/>
          <w:sz w:val="24"/>
          <w:szCs w:val="24"/>
        </w:rPr>
      </w:r>
    </w:p>
    <w:p>
      <w:pPr>
        <w:pStyle w:val="834"/>
        <w:ind w:left="-108" w:right="-108" w:firstLine="0"/>
        <w:jc w:val="left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iCs/>
          <w:sz w:val="24"/>
          <w:szCs w:val="24"/>
          <w:lang w:eastAsia="en-US"/>
        </w:rPr>
      </w:pPr>
      <w:r>
        <w:rPr>
          <w:rStyle w:val="845"/>
          <w:b w:val="0"/>
          <w:i w:val="0"/>
          <w:sz w:val="24"/>
          <w:shd w:val="clear" w:color="auto" w:fill="auto"/>
        </w:rPr>
        <w:t xml:space="preserve">  среднего предпринимательства, </w:t>
      </w:r>
      <w:r>
        <w:rPr>
          <w:rStyle w:val="845"/>
          <w:b w:val="0"/>
          <w:i w:val="0"/>
          <w:sz w:val="24"/>
          <w:shd w:val="clear" w:color="auto" w:fill="auto"/>
        </w:rPr>
        <w:t xml:space="preserve">на </w:t>
      </w:r>
      <w:r>
        <w:rPr>
          <w:sz w:val="24"/>
        </w:rPr>
        <w:t xml:space="preserve">поставку</w:t>
      </w:r>
      <w:r>
        <w:rPr>
          <w:b w:val="0"/>
          <w:bCs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ОКПД2: 29.10.3) автобуса среднего класса   </w:t>
      </w:r>
      <w:r>
        <w:rPr>
          <w:rFonts w:ascii="Times New Roman" w:hAnsi="Times New Roman" w:eastAsia="Times New Roman" w:cs="Times New Roman"/>
          <w:b w:val="0"/>
          <w:bCs w:val="0"/>
          <w:i w:val="0"/>
          <w:iCs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/>
          <w:sz w:val="24"/>
          <w:szCs w:val="24"/>
          <w:lang w:eastAsia="en-US"/>
        </w:rPr>
      </w:r>
    </w:p>
    <w:p>
      <w:pPr>
        <w:ind w:left="-108" w:right="-108" w:firstLine="0"/>
        <w:jc w:val="left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 для СП «Благовещенская ТЭЦ» г.Благовещенск в рамках реализации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инвестиционного </w:t>
      </w:r>
      <w:r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lang w:eastAsia="en-US"/>
        </w:rPr>
      </w:r>
    </w:p>
    <w:p>
      <w:pPr>
        <w:ind w:left="-108" w:right="-108" w:firstLine="0"/>
        <w:jc w:val="left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 проекта (1_505АГ-27-194).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en-US"/>
        </w:rPr>
        <w:t xml:space="preserve">Лот 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222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16008-ТПИР ОНМ-2026-ДГК</w:t>
      </w:r>
      <w:r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</w:rPr>
      </w:r>
    </w:p>
    <w:p>
      <w:pPr>
        <w:ind w:left="0" w:right="-108" w:firstLine="0"/>
        <w:jc w:val="left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en-US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</w:rPr>
      </w:r>
    </w:p>
    <w:p>
      <w:pPr>
        <w:pStyle w:val="843"/>
        <w:spacing w:before="0" w:beforeAutospacing="0" w:after="0" w:afterAutospacing="0" w:line="240" w:lineRule="auto"/>
        <w:rPr>
          <w:sz w:val="24"/>
        </w:rPr>
      </w:pPr>
      <w:r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10" w:tooltip="http://www.zakupki.gov.ru" w:history="1">
        <w:r>
          <w:rPr>
            <w:rStyle w:val="846"/>
            <w:sz w:val="24"/>
          </w:rPr>
          <w:t xml:space="preserve">www.zakupki.gov.ru</w:t>
        </w:r>
      </w:hyperlink>
      <w:r>
        <w:rPr>
          <w:sz w:val="24"/>
        </w:rPr>
        <w:t xml:space="preserve"> (далее — «ЕИС») от 10</w:t>
      </w:r>
      <w:r>
        <w:rPr>
          <w:sz w:val="24"/>
        </w:rPr>
        <w:t xml:space="preserve">  июня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2026</w:t>
      </w:r>
      <w:r>
        <w:rPr>
          <w:sz w:val="24"/>
        </w:rPr>
        <w:t xml:space="preserve">г. </w:t>
      </w:r>
      <w:r>
        <w:rPr>
          <w:sz w:val="24"/>
        </w:rPr>
        <w:t xml:space="preserve">под №</w:t>
      </w:r>
      <w:r>
        <w:rPr>
          <w:rStyle w:val="845"/>
          <w:b w:val="0"/>
          <w:i w:val="0"/>
          <w:sz w:val="24"/>
          <w:shd w:val="clear" w:color="auto" w:fill="auto"/>
        </w:rPr>
        <w:t xml:space="preserve"> 32616100312</w:t>
      </w:r>
      <w:r>
        <w:rPr>
          <w:sz w:val="24"/>
        </w:rPr>
      </w:r>
      <w:r>
        <w:rPr>
          <w:sz w:val="24"/>
        </w:rPr>
      </w:r>
    </w:p>
    <w:p>
      <w:pPr>
        <w:pStyle w:val="843"/>
        <w:contextualSpacing/>
        <w:spacing w:before="0" w:beforeAutospacing="0" w:after="0" w:afterAutospacing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Внесены следующие изменения в Документацию о закупке:</w:t>
      </w:r>
      <w:r>
        <w:rPr>
          <w:b/>
          <w:sz w:val="24"/>
          <w:u w:val="single"/>
        </w:rPr>
      </w:r>
      <w:r>
        <w:rPr>
          <w:b/>
          <w:sz w:val="24"/>
          <w:u w:val="single"/>
        </w:rPr>
      </w:r>
    </w:p>
    <w:p>
      <w:pPr>
        <w:contextualSpacing/>
        <w:ind w:firstLine="0"/>
        <w:spacing w:before="0" w:beforeAutospacing="0" w:after="0" w:afterAutospacing="0" w:line="240" w:lineRule="auto"/>
        <w:tabs>
          <w:tab w:val="left" w:pos="567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1.</w:t>
      </w:r>
      <w:r>
        <w:rPr>
          <w:b w:val="0"/>
          <w:bCs w:val="0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ункты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1.2.18, 1.2.19, 1.2.21, 1.2.22, 1.2.24, 1.2.25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Документации о закупке читать в следующей редакции: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Style w:val="854"/>
        <w:tblW w:w="9923" w:type="dxa"/>
        <w:tblInd w:w="-5" w:type="dxa"/>
        <w:tblLook w:val="04A0" w:firstRow="1" w:lastRow="0" w:firstColumn="1" w:lastColumn="0" w:noHBand="0" w:noVBand="1"/>
      </w:tblPr>
      <w:tblGrid>
        <w:gridCol w:w="1275"/>
        <w:gridCol w:w="2914"/>
        <w:gridCol w:w="5734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1.2.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855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 подачи заявок: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«10»</w:t>
            </w:r>
            <w:r>
              <w:rPr>
                <w:sz w:val="24"/>
                <w:szCs w:val="24"/>
              </w:rPr>
              <w:t xml:space="preserve"> июня 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«29»</w:t>
            </w:r>
            <w:r>
              <w:rPr>
                <w:b w:val="0"/>
                <w:bCs w:val="0"/>
                <w:sz w:val="24"/>
                <w:szCs w:val="24"/>
              </w:rPr>
              <w:t xml:space="preserve"> июня </w:t>
            </w:r>
            <w:r>
              <w:rPr>
                <w:b w:val="0"/>
                <w:bCs w:val="0"/>
                <w:sz w:val="24"/>
                <w:szCs w:val="24"/>
              </w:rPr>
              <w:t xml:space="preserve"> 2026 г. в 16 ч. 00 мин.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1.2.19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Merge w:val="restart"/>
            <w:textDirection w:val="lrTb"/>
            <w:noWrap w:val="false"/>
          </w:tcPr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закупке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Merge w:val="restart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«29» июня 2026г. в 16 ч. 00 мин. </w:t>
            </w:r>
            <w:r>
              <w:rPr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_Ref125360779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1.2.18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1.2.21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Merge w:val="restart"/>
            <w:textDirection w:val="lrTb"/>
            <w:noWrap w:val="false"/>
          </w:tcPr>
          <w:p>
            <w:pPr>
              <w:pStyle w:val="855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 xml:space="preserve">окончания </w:t>
            </w:r>
            <w:r>
              <w:rPr>
                <w:sz w:val="24"/>
                <w:szCs w:val="24"/>
              </w:rPr>
              <w:t xml:space="preserve">рассмотрения </w:t>
            </w:r>
            <w:r>
              <w:rPr>
                <w:sz w:val="24"/>
                <w:szCs w:val="24"/>
              </w:rPr>
              <w:t xml:space="preserve">первых частей </w:t>
            </w:r>
            <w:r>
              <w:rPr>
                <w:sz w:val="24"/>
                <w:szCs w:val="24"/>
              </w:rPr>
              <w:t xml:space="preserve">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Merge w:val="restart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«08» июля 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   1.2.2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проведения аукциона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«10» июля 2026 г.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16 ч. 00 мин.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1.2.24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рассмотрения вторых частей заявок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«27» июля 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1.2.25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подведения итогов закупки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«29» июля 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0"/>
        <w:jc w:val="left"/>
        <w:spacing w:before="0" w:beforeAutospacing="0" w:after="0" w:afterAutospacing="0" w:line="276" w:lineRule="auto"/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contextualSpacing/>
        <w:ind w:firstLine="0"/>
        <w:jc w:val="left"/>
        <w:spacing w:before="0" w:beforeAutospacing="0" w:after="0" w:afterAutospacing="0" w:line="276" w:lineRule="auto"/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Приложения: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contextualSpacing/>
        <w:ind w:firstLine="0"/>
        <w:jc w:val="left"/>
        <w:spacing w:before="0" w:beforeAutospacing="0" w:after="0" w:afterAutospacing="0" w:line="240" w:lineRule="auto"/>
        <w:rPr>
          <w:rFonts w:eastAsia="Calibri"/>
          <w:b w:val="0"/>
          <w:bCs w:val="0"/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1.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Приложение №1 к Уведомлению о внесении изменений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–</w:t>
      </w: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ДОКУМЕНТАЦИЯ О ЗАКУПКЕ.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ind w:left="0" w:firstLine="0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b/>
          <w:bCs/>
          <w:caps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Ответственный секретарь закупочной комиссии</w:t>
      </w:r>
      <w:r>
        <w:rPr>
          <w:b/>
          <w:caps/>
          <w:color w:val="000000"/>
          <w:sz w:val="24"/>
          <w:szCs w:val="24"/>
        </w:rPr>
        <w:t xml:space="preserve"> </w:t>
      </w:r>
      <w:r>
        <w:rPr>
          <w:b/>
          <w:bCs/>
          <w:caps/>
          <w:color w:val="000000"/>
          <w:sz w:val="24"/>
          <w:szCs w:val="24"/>
        </w:rPr>
      </w:r>
      <w:r>
        <w:rPr>
          <w:b/>
          <w:bCs/>
          <w:caps/>
          <w:color w:val="000000"/>
          <w:sz w:val="24"/>
          <w:szCs w:val="24"/>
        </w:rPr>
      </w:r>
    </w:p>
    <w:p>
      <w:pPr>
        <w:ind w:left="-426" w:hanging="141"/>
        <w:jc w:val="left"/>
        <w:spacing w:before="0" w:beforeAutospacing="0" w:after="0" w:afterAutospacing="0"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caps/>
          <w:color w:val="000000"/>
          <w:sz w:val="24"/>
          <w:szCs w:val="24"/>
        </w:rPr>
        <w:t xml:space="preserve">          АО «ДГК» </w:t>
      </w:r>
      <w:r>
        <w:rPr>
          <w:sz w:val="24"/>
          <w:szCs w:val="24"/>
        </w:rPr>
        <w:t xml:space="preserve">1-го уровня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jc w:val="left"/>
        <w:spacing w:before="0" w:beforeAutospacing="0" w:after="0" w:afterAutospacing="0" w:line="240" w:lineRule="auto"/>
        <w:tabs>
          <w:tab w:val="left" w:pos="8080" w:leader="none"/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Ведущий специалист отдела проведения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jc w:val="left"/>
        <w:spacing w:before="0" w:beforeAutospacing="0" w:after="0" w:afterAutospacing="0" w:line="240" w:lineRule="auto"/>
        <w:tabs>
          <w:tab w:val="left" w:pos="8080" w:leader="none"/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закупок материалов и оборудования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управления закупок АО «ДГК»                                          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А.С. Сороколетова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center"/>
        <w:spacing w:before="0" w:beforeAutospacing="0" w:after="0" w:afterAutospacing="0" w:line="240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Все остальные условия  Документации о</w:t>
      </w:r>
      <w:r>
        <w:rPr>
          <w:b/>
          <w:sz w:val="24"/>
          <w:szCs w:val="24"/>
          <w:u w:val="single"/>
        </w:rPr>
        <w:t xml:space="preserve"> закупке остаются без изменений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84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83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837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838"/>
    <w:link w:val="835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4"/>
    <w:next w:val="834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38"/>
    <w:link w:val="663"/>
    <w:uiPriority w:val="9"/>
    <w:rPr>
      <w:rFonts w:ascii="Arial" w:hAnsi="Arial" w:eastAsia="Arial" w:cs="Arial"/>
      <w:sz w:val="34"/>
    </w:rPr>
  </w:style>
  <w:style w:type="character" w:styleId="665">
    <w:name w:val="Heading 3 Char"/>
    <w:basedOn w:val="838"/>
    <w:link w:val="836"/>
    <w:uiPriority w:val="9"/>
    <w:rPr>
      <w:rFonts w:ascii="Arial" w:hAnsi="Arial" w:eastAsia="Arial" w:cs="Arial"/>
      <w:sz w:val="30"/>
      <w:szCs w:val="30"/>
    </w:rPr>
  </w:style>
  <w:style w:type="character" w:styleId="666">
    <w:name w:val="Heading 4 Char"/>
    <w:basedOn w:val="838"/>
    <w:link w:val="837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8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8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8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8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8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8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8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8"/>
    <w:link w:val="686"/>
    <w:uiPriority w:val="99"/>
  </w:style>
  <w:style w:type="character" w:styleId="688">
    <w:name w:val="Footer Char"/>
    <w:basedOn w:val="838"/>
    <w:link w:val="852"/>
    <w:uiPriority w:val="99"/>
  </w:style>
  <w:style w:type="paragraph" w:styleId="689">
    <w:name w:val="Caption"/>
    <w:basedOn w:val="834"/>
    <w:next w:val="834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852"/>
    <w:uiPriority w:val="99"/>
  </w:style>
  <w:style w:type="table" w:styleId="691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8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8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35">
    <w:name w:val="Heading 1"/>
    <w:basedOn w:val="834"/>
    <w:next w:val="834"/>
    <w:link w:val="847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Cs w:val="28"/>
    </w:rPr>
  </w:style>
  <w:style w:type="paragraph" w:styleId="836">
    <w:name w:val="Heading 3"/>
    <w:basedOn w:val="834"/>
    <w:next w:val="834"/>
    <w:link w:val="841"/>
    <w:semiHidden/>
    <w:unhideWhenUsed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</w:style>
  <w:style w:type="paragraph" w:styleId="837">
    <w:name w:val="Heading 4"/>
    <w:basedOn w:val="834"/>
    <w:next w:val="834"/>
    <w:link w:val="842"/>
    <w:semiHidden/>
    <w:unhideWhenUsed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</w:tabs>
      <w:outlineLvl w:val="3"/>
    </w:pPr>
    <w:rPr>
      <w:i/>
    </w:rPr>
  </w:style>
  <w:style w:type="character" w:styleId="838" w:default="1">
    <w:name w:val="Default Paragraph Font"/>
    <w:uiPriority w:val="1"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character" w:styleId="841" w:customStyle="1">
    <w:name w:val="Заголовок 3 Знак"/>
    <w:basedOn w:val="838"/>
    <w:link w:val="836"/>
    <w:semiHidden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42" w:customStyle="1">
    <w:name w:val="Заголовок 4 Знак"/>
    <w:basedOn w:val="838"/>
    <w:link w:val="837"/>
    <w:semiHidden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paragraph" w:styleId="843">
    <w:name w:val="List Number"/>
    <w:basedOn w:val="834"/>
    <w:uiPriority w:val="99"/>
    <w:unhideWhenUsed/>
    <w:pPr>
      <w:ind w:firstLine="0"/>
      <w:spacing w:before="60"/>
    </w:pPr>
    <w:rPr>
      <w:szCs w:val="24"/>
    </w:rPr>
  </w:style>
  <w:style w:type="paragraph" w:styleId="844" w:customStyle="1">
    <w:name w:val="Стиль Заголовок 1 + по ширине"/>
    <w:basedOn w:val="835"/>
    <w:pPr>
      <w:numPr>
        <w:ilvl w:val="0"/>
        <w:numId w:val="1"/>
      </w:numPr>
      <w:ind w:left="0" w:firstLine="567"/>
      <w:spacing w:after="240" w:line="240" w:lineRule="auto"/>
      <w:tabs>
        <w:tab w:val="num" w:pos="360" w:leader="none"/>
        <w:tab w:val="clear" w:pos="567" w:leader="none"/>
      </w:tabs>
    </w:pPr>
    <w:rPr>
      <w:rFonts w:ascii="Arial" w:hAnsi="Arial" w:eastAsia="Times New Roman" w:cs="Times New Roman"/>
      <w:color w:val="auto"/>
      <w:sz w:val="40"/>
      <w:szCs w:val="20"/>
    </w:rPr>
  </w:style>
  <w:style w:type="character" w:styleId="845" w:customStyle="1">
    <w:name w:val="комментарий"/>
    <w:rPr>
      <w:b/>
      <w:bCs w:val="0"/>
      <w:i/>
      <w:iCs w:val="0"/>
      <w:shd w:val="clear" w:color="auto" w:fill="ffff99"/>
    </w:rPr>
  </w:style>
  <w:style w:type="character" w:styleId="846">
    <w:name w:val="Hyperlink"/>
    <w:basedOn w:val="838"/>
    <w:uiPriority w:val="99"/>
    <w:semiHidden/>
    <w:unhideWhenUsed/>
    <w:rPr>
      <w:color w:val="0000ff"/>
      <w:u w:val="single"/>
    </w:rPr>
  </w:style>
  <w:style w:type="character" w:styleId="847" w:customStyle="1">
    <w:name w:val="Заголовок 1 Знак"/>
    <w:basedOn w:val="838"/>
    <w:link w:val="83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848" w:customStyle="1">
    <w:name w:val="Table_header"/>
    <w:basedOn w:val="834"/>
    <w:pPr>
      <w:ind w:firstLine="0"/>
      <w:spacing w:before="120" w:line="240" w:lineRule="auto"/>
    </w:pPr>
    <w:rPr>
      <w:b/>
      <w:sz w:val="20"/>
      <w:szCs w:val="24"/>
    </w:rPr>
  </w:style>
  <w:style w:type="paragraph" w:styleId="849">
    <w:name w:val="Balloon Text"/>
    <w:basedOn w:val="834"/>
    <w:link w:val="850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838"/>
    <w:link w:val="84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1">
    <w:name w:val="List Paragraph"/>
    <w:basedOn w:val="834"/>
    <w:uiPriority w:val="34"/>
    <w:qFormat/>
    <w:pPr>
      <w:contextualSpacing/>
      <w:ind w:left="720"/>
    </w:pPr>
  </w:style>
  <w:style w:type="paragraph" w:styleId="852">
    <w:name w:val="Footer"/>
    <w:basedOn w:val="834"/>
    <w:link w:val="853"/>
    <w:uiPriority w:val="99"/>
    <w:semiHidden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38"/>
    <w:link w:val="852"/>
    <w:uiPriority w:val="99"/>
    <w:semiHidden/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854" w:customStyle="1">
    <w:name w:val="Сетка таблицы1"/>
    <w:uiPriority w:val="5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paragraph" w:styleId="855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56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E2182-0F24-4728-92D0-240F928E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Сороколетова</dc:creator>
  <cp:lastModifiedBy>sorokoletova_as</cp:lastModifiedBy>
  <cp:revision>60</cp:revision>
  <dcterms:created xsi:type="dcterms:W3CDTF">2021-08-02T23:17:00Z</dcterms:created>
  <dcterms:modified xsi:type="dcterms:W3CDTF">2026-06-22T04:38:50Z</dcterms:modified>
</cp:coreProperties>
</file>